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51" w:rsidRDefault="001B5751" w:rsidP="001B575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C8848D8" wp14:editId="6B1B9E18">
            <wp:extent cx="3096895" cy="621030"/>
            <wp:effectExtent l="0" t="0" r="8255" b="7620"/>
            <wp:docPr id="1" name="Picture 1" descr="S:\EB Logo\primary logo_COLOR 772B2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:\EB Logo\primary logo_COLOR 772B2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51" w:rsidRDefault="001B5751" w:rsidP="00DC50D6">
      <w:pPr>
        <w:rPr>
          <w:rFonts w:ascii="Times New Roman" w:hAnsi="Times New Roman"/>
          <w:b/>
          <w:sz w:val="24"/>
          <w:szCs w:val="24"/>
        </w:rPr>
      </w:pPr>
    </w:p>
    <w:p w:rsidR="00DC50D6" w:rsidRDefault="00DC50D6" w:rsidP="00DC50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MORTGAGE LENDING OFFICER</w:t>
      </w:r>
    </w:p>
    <w:p w:rsidR="00DC50D6" w:rsidRDefault="00DC50D6" w:rsidP="00DC50D6">
      <w:pPr>
        <w:rPr>
          <w:b/>
          <w:sz w:val="18"/>
          <w:szCs w:val="18"/>
        </w:rPr>
      </w:pPr>
    </w:p>
    <w:p w:rsidR="00DC50D6" w:rsidRPr="001B5751" w:rsidRDefault="00DC50D6" w:rsidP="00DC50D6">
      <w:pPr>
        <w:rPr>
          <w:rFonts w:ascii="Times New Roman" w:hAnsi="Times New Roman"/>
        </w:rPr>
      </w:pPr>
      <w:r w:rsidRPr="00DC50D6">
        <w:rPr>
          <w:rFonts w:ascii="Times New Roman" w:hAnsi="Times New Roman"/>
        </w:rPr>
        <w:t>A Residential Mortgage Loan Officer works directly with the client to determine the mortgage product that best suits the client's need and then manages the loan through the process for a quick and efficient closing.  </w:t>
      </w:r>
      <w:r>
        <w:rPr>
          <w:rFonts w:ascii="Times New Roman" w:hAnsi="Times New Roman"/>
        </w:rPr>
        <w:t xml:space="preserve">As a Mortgage Loan officer with </w:t>
      </w:r>
      <w:r w:rsidRPr="00DC50D6">
        <w:rPr>
          <w:rFonts w:ascii="Times New Roman" w:hAnsi="Times New Roman"/>
        </w:rPr>
        <w:t>Exchange Bank</w:t>
      </w:r>
      <w:r>
        <w:rPr>
          <w:rFonts w:ascii="Times New Roman" w:hAnsi="Times New Roman"/>
        </w:rPr>
        <w:t xml:space="preserve">, your goal will be to meet the following </w:t>
      </w:r>
      <w:r w:rsidR="00D871E6">
        <w:rPr>
          <w:rFonts w:ascii="Times New Roman" w:hAnsi="Times New Roman"/>
        </w:rPr>
        <w:t>criteria:</w:t>
      </w:r>
      <w:r w:rsidRPr="00DC50D6">
        <w:rPr>
          <w:rFonts w:ascii="Times New Roman" w:hAnsi="Times New Roman"/>
        </w:rPr>
        <w:t>            </w:t>
      </w:r>
    </w:p>
    <w:p w:rsidR="00DC50D6" w:rsidRDefault="00DC50D6" w:rsidP="00DC50D6">
      <w:pPr>
        <w:ind w:left="720"/>
        <w:rPr>
          <w:b/>
          <w:sz w:val="18"/>
          <w:szCs w:val="18"/>
        </w:rPr>
      </w:pPr>
    </w:p>
    <w:p w:rsidR="00DC50D6" w:rsidRPr="00DC50D6" w:rsidRDefault="00DC50D6" w:rsidP="00DC50D6">
      <w:pPr>
        <w:ind w:left="720"/>
        <w:rPr>
          <w:rFonts w:ascii="Times New Roman" w:hAnsi="Times New Roman"/>
          <w:b/>
        </w:rPr>
      </w:pPr>
      <w:r w:rsidRPr="00DC50D6">
        <w:rPr>
          <w:rFonts w:ascii="Times New Roman" w:hAnsi="Times New Roman"/>
          <w:b/>
        </w:rPr>
        <w:t>Business Development Consistent With Budgetary Branch Goals of the Bank</w:t>
      </w:r>
    </w:p>
    <w:p w:rsidR="00DC50D6" w:rsidRPr="00DC50D6" w:rsidRDefault="00DC50D6" w:rsidP="00DC50D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C50D6">
        <w:rPr>
          <w:rFonts w:ascii="Times New Roman" w:hAnsi="Times New Roman"/>
        </w:rPr>
        <w:t>Originate mortgage loans to be sold on the secondary market or held in house per bank underwriting criteria.  The target for secondary market loans originated annually will be to exceed $1</w:t>
      </w:r>
      <w:r w:rsidR="00C8601F">
        <w:rPr>
          <w:rFonts w:ascii="Times New Roman" w:hAnsi="Times New Roman"/>
        </w:rPr>
        <w:t>5</w:t>
      </w:r>
      <w:r w:rsidRPr="00DC50D6">
        <w:rPr>
          <w:rFonts w:ascii="Times New Roman" w:hAnsi="Times New Roman"/>
        </w:rPr>
        <w:t xml:space="preserve"> million. </w:t>
      </w:r>
    </w:p>
    <w:p w:rsidR="00DC50D6" w:rsidRPr="00DC50D6" w:rsidRDefault="00DC50D6" w:rsidP="00DC50D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C50D6">
        <w:rPr>
          <w:rFonts w:ascii="Times New Roman" w:hAnsi="Times New Roman"/>
        </w:rPr>
        <w:t>Business calling expectation of sufficient number and quality per month in pursuit/achievement of strategic growth objectives for the branch and individually.</w:t>
      </w:r>
    </w:p>
    <w:p w:rsidR="00DC50D6" w:rsidRPr="00DC50D6" w:rsidRDefault="00DC50D6" w:rsidP="00DC50D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C50D6">
        <w:rPr>
          <w:rFonts w:ascii="Times New Roman" w:hAnsi="Times New Roman"/>
        </w:rPr>
        <w:t>Promptness in reporting of business development as requested.</w:t>
      </w:r>
    </w:p>
    <w:p w:rsidR="00DC50D6" w:rsidRPr="00DC50D6" w:rsidRDefault="00DC50D6" w:rsidP="00DC50D6">
      <w:pPr>
        <w:ind w:left="720"/>
        <w:rPr>
          <w:rFonts w:ascii="Times New Roman" w:hAnsi="Times New Roman"/>
          <w:b/>
        </w:rPr>
      </w:pPr>
      <w:r w:rsidRPr="00DC50D6">
        <w:rPr>
          <w:rFonts w:ascii="Times New Roman" w:hAnsi="Times New Roman"/>
          <w:b/>
        </w:rPr>
        <w:t>Risk Assessment/Delinquency Collection/Credit Due Diligence – In House Credit</w:t>
      </w:r>
    </w:p>
    <w:p w:rsidR="00DC50D6" w:rsidRPr="00DC50D6" w:rsidRDefault="00DC50D6" w:rsidP="00DC50D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C50D6">
        <w:rPr>
          <w:rFonts w:ascii="Times New Roman" w:hAnsi="Times New Roman"/>
        </w:rPr>
        <w:t>Maintain a classified loan total &lt;2.0% of respective loan portfolio at all times.</w:t>
      </w:r>
    </w:p>
    <w:p w:rsidR="00DC50D6" w:rsidRPr="00DC50D6" w:rsidRDefault="00DC50D6" w:rsidP="00DC50D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C50D6">
        <w:rPr>
          <w:rFonts w:ascii="Times New Roman" w:hAnsi="Times New Roman"/>
        </w:rPr>
        <w:t>Loan delinquency ratio &lt;.75% of respective loan portfolio.</w:t>
      </w:r>
    </w:p>
    <w:p w:rsidR="00DC50D6" w:rsidRPr="00DC50D6" w:rsidRDefault="00DC50D6" w:rsidP="00DC50D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C50D6">
        <w:rPr>
          <w:rFonts w:ascii="Times New Roman" w:hAnsi="Times New Roman"/>
        </w:rPr>
        <w:t>Technical deficiencies of portfolio appropriately maintained at acceptable target levels.</w:t>
      </w:r>
    </w:p>
    <w:p w:rsidR="00DC50D6" w:rsidRPr="00DC50D6" w:rsidRDefault="00DC50D6" w:rsidP="00DC50D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C50D6">
        <w:rPr>
          <w:rFonts w:ascii="Times New Roman" w:hAnsi="Times New Roman"/>
        </w:rPr>
        <w:t>Watch list recommendations and timely preparation of problem credit memo and submission per Exchange Bank credit policy.</w:t>
      </w:r>
    </w:p>
    <w:p w:rsidR="00DC50D6" w:rsidRPr="00DC50D6" w:rsidRDefault="00DC50D6" w:rsidP="00DC50D6">
      <w:pPr>
        <w:ind w:left="720"/>
        <w:rPr>
          <w:rFonts w:ascii="Times New Roman" w:hAnsi="Times New Roman"/>
          <w:b/>
        </w:rPr>
      </w:pPr>
      <w:r w:rsidRPr="00DC50D6">
        <w:rPr>
          <w:rFonts w:ascii="Times New Roman" w:hAnsi="Times New Roman"/>
          <w:b/>
        </w:rPr>
        <w:t>Credit Administration Effectiveness and Accountability</w:t>
      </w:r>
    </w:p>
    <w:p w:rsidR="00DC50D6" w:rsidRPr="00DC50D6" w:rsidRDefault="00DC50D6" w:rsidP="00DC50D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C50D6">
        <w:rPr>
          <w:rFonts w:ascii="Times New Roman" w:hAnsi="Times New Roman"/>
        </w:rPr>
        <w:t>Insure that all loan documents are properly prepared prior to customer signing.</w:t>
      </w:r>
    </w:p>
    <w:p w:rsidR="00DC50D6" w:rsidRPr="00DC50D6" w:rsidRDefault="00DC50D6" w:rsidP="00DC50D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C50D6">
        <w:rPr>
          <w:rFonts w:ascii="Times New Roman" w:hAnsi="Times New Roman"/>
        </w:rPr>
        <w:t>Accurate and timely submission of mortgage loans sent to secondary market.</w:t>
      </w:r>
    </w:p>
    <w:p w:rsidR="00DC50D6" w:rsidRPr="00DC50D6" w:rsidRDefault="00DC50D6" w:rsidP="00DC50D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C50D6">
        <w:rPr>
          <w:rFonts w:ascii="Times New Roman" w:hAnsi="Times New Roman"/>
        </w:rPr>
        <w:t xml:space="preserve">Credit files are kept current with relevant, limited and appropriate information. </w:t>
      </w:r>
    </w:p>
    <w:p w:rsidR="00DC50D6" w:rsidRPr="00DC50D6" w:rsidRDefault="00DC50D6" w:rsidP="00DC50D6">
      <w:pPr>
        <w:ind w:left="720"/>
        <w:rPr>
          <w:rFonts w:ascii="Times New Roman" w:hAnsi="Times New Roman"/>
          <w:b/>
        </w:rPr>
      </w:pPr>
      <w:r w:rsidRPr="00DC50D6">
        <w:rPr>
          <w:rFonts w:ascii="Times New Roman" w:hAnsi="Times New Roman"/>
          <w:b/>
        </w:rPr>
        <w:t>Deposits</w:t>
      </w:r>
    </w:p>
    <w:p w:rsidR="00DC50D6" w:rsidRPr="00DC50D6" w:rsidRDefault="00DC50D6" w:rsidP="00DC50D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C50D6">
        <w:rPr>
          <w:rFonts w:ascii="Times New Roman" w:hAnsi="Times New Roman"/>
        </w:rPr>
        <w:t>Cross-sell deposit relationships to mortgage customers and to help meet net deposit growth annually in line with the strategic goals of Exchange Bank.</w:t>
      </w:r>
    </w:p>
    <w:p w:rsidR="00DC50D6" w:rsidRPr="00DC50D6" w:rsidRDefault="00DC50D6" w:rsidP="00DC50D6">
      <w:pPr>
        <w:ind w:left="720"/>
        <w:rPr>
          <w:rFonts w:ascii="Times New Roman" w:hAnsi="Times New Roman"/>
          <w:b/>
        </w:rPr>
      </w:pPr>
      <w:r w:rsidRPr="00DC50D6">
        <w:rPr>
          <w:rFonts w:ascii="Times New Roman" w:hAnsi="Times New Roman"/>
          <w:b/>
        </w:rPr>
        <w:t>Professionalism and Community Involvement</w:t>
      </w:r>
    </w:p>
    <w:p w:rsidR="00DC50D6" w:rsidRPr="00DC50D6" w:rsidRDefault="00DC50D6" w:rsidP="00DC50D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C50D6">
        <w:rPr>
          <w:rFonts w:ascii="Times New Roman" w:hAnsi="Times New Roman"/>
        </w:rPr>
        <w:t>Professionally represent the bank in the community by parti</w:t>
      </w:r>
      <w:r w:rsidR="000C5BF6">
        <w:rPr>
          <w:rFonts w:ascii="Times New Roman" w:hAnsi="Times New Roman"/>
        </w:rPr>
        <w:t xml:space="preserve">cipating in </w:t>
      </w:r>
      <w:r w:rsidRPr="00DC50D6">
        <w:rPr>
          <w:rFonts w:ascii="Times New Roman" w:hAnsi="Times New Roman"/>
        </w:rPr>
        <w:t>civic/community organizations that offer strategic opportunities to cul</w:t>
      </w:r>
      <w:r w:rsidR="000C5BF6">
        <w:rPr>
          <w:rFonts w:ascii="Times New Roman" w:hAnsi="Times New Roman"/>
        </w:rPr>
        <w:t>tivate and deliver new business while simultaneously giving back to our communities.</w:t>
      </w:r>
      <w:r w:rsidRPr="00DC50D6">
        <w:rPr>
          <w:rFonts w:ascii="Times New Roman" w:hAnsi="Times New Roman"/>
        </w:rPr>
        <w:t xml:space="preserve"> </w:t>
      </w:r>
    </w:p>
    <w:p w:rsidR="00DC50D6" w:rsidRPr="00DC50D6" w:rsidRDefault="00DC50D6" w:rsidP="00DC50D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C50D6">
        <w:rPr>
          <w:rFonts w:ascii="Times New Roman" w:hAnsi="Times New Roman"/>
        </w:rPr>
        <w:t>Exhibit professional behavior and promote positive working relationships with internal Exchange Bank staff.  (Supportive attitude in external and internal customer/co-worker relationships.)</w:t>
      </w:r>
    </w:p>
    <w:p w:rsidR="00DC50D6" w:rsidRPr="00DC50D6" w:rsidRDefault="00DC50D6" w:rsidP="00DC50D6">
      <w:pPr>
        <w:ind w:left="720"/>
        <w:rPr>
          <w:rFonts w:ascii="Times New Roman" w:hAnsi="Times New Roman"/>
          <w:b/>
        </w:rPr>
      </w:pPr>
      <w:r w:rsidRPr="00DC50D6">
        <w:rPr>
          <w:rFonts w:ascii="Times New Roman" w:hAnsi="Times New Roman"/>
          <w:b/>
        </w:rPr>
        <w:t>Compliance</w:t>
      </w:r>
    </w:p>
    <w:p w:rsidR="001B5751" w:rsidRPr="001B5751" w:rsidRDefault="00DC50D6" w:rsidP="001B575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C50D6">
        <w:rPr>
          <w:rFonts w:ascii="Times New Roman" w:hAnsi="Times New Roman"/>
        </w:rPr>
        <w:t>Understand and adhere to all bank policy, procedures, laws and regulations applicable to this role.  Complete compliance training as assigned; follow internal processes and controls as required.  Report all compliance issues, violations of law or regulations to appropriate level of management.</w:t>
      </w:r>
    </w:p>
    <w:p w:rsidR="00DC50D6" w:rsidRPr="00DC50D6" w:rsidRDefault="00DC50D6" w:rsidP="00DC50D6">
      <w:pPr>
        <w:ind w:left="720"/>
        <w:rPr>
          <w:rFonts w:ascii="Times New Roman" w:hAnsi="Times New Roman"/>
          <w:b/>
        </w:rPr>
      </w:pPr>
      <w:r w:rsidRPr="00DC50D6">
        <w:rPr>
          <w:rFonts w:ascii="Times New Roman" w:hAnsi="Times New Roman"/>
          <w:b/>
        </w:rPr>
        <w:t>Executive Lending License</w:t>
      </w:r>
    </w:p>
    <w:p w:rsidR="00DC50D6" w:rsidRPr="00DC50D6" w:rsidRDefault="00DC50D6" w:rsidP="00DC50D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C50D6">
        <w:rPr>
          <w:rFonts w:ascii="Times New Roman" w:hAnsi="Times New Roman"/>
        </w:rPr>
        <w:t>Satisfactorily maintain Executive Lending License as issued by State Banking Department.</w:t>
      </w:r>
    </w:p>
    <w:p w:rsidR="00DC50D6" w:rsidRPr="00DC50D6" w:rsidRDefault="00DC50D6" w:rsidP="00DC50D6">
      <w:pPr>
        <w:pStyle w:val="ListParagraph"/>
        <w:spacing w:after="0"/>
        <w:ind w:left="1800"/>
        <w:rPr>
          <w:rFonts w:ascii="Times New Roman" w:hAnsi="Times New Roman"/>
        </w:rPr>
      </w:pPr>
    </w:p>
    <w:p w:rsidR="000D17DE" w:rsidRPr="00D871E6" w:rsidRDefault="00DC50D6" w:rsidP="00D871E6">
      <w:pPr>
        <w:ind w:firstLine="720"/>
        <w:rPr>
          <w:rFonts w:ascii="Times New Roman" w:hAnsi="Times New Roman"/>
          <w:b/>
        </w:rPr>
      </w:pPr>
      <w:r w:rsidRPr="00DC50D6">
        <w:rPr>
          <w:rFonts w:ascii="Times New Roman" w:hAnsi="Times New Roman"/>
          <w:b/>
        </w:rPr>
        <w:t>Other Duties/Tasks as May Be Necessar</w:t>
      </w:r>
      <w:r w:rsidR="00D871E6">
        <w:rPr>
          <w:rFonts w:ascii="Times New Roman" w:hAnsi="Times New Roman"/>
          <w:b/>
        </w:rPr>
        <w:t>ily Assigned by Bank Management.</w:t>
      </w:r>
    </w:p>
    <w:sectPr w:rsidR="000D17DE" w:rsidRPr="00D871E6" w:rsidSect="001B575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5231"/>
    <w:multiLevelType w:val="hybridMultilevel"/>
    <w:tmpl w:val="03D2EA20"/>
    <w:lvl w:ilvl="0" w:tplc="A7B44D90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D6"/>
    <w:rsid w:val="000C5BF6"/>
    <w:rsid w:val="000D17DE"/>
    <w:rsid w:val="001B5751"/>
    <w:rsid w:val="00C8601F"/>
    <w:rsid w:val="00D871E6"/>
    <w:rsid w:val="00DC50D6"/>
    <w:rsid w:val="00F9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0D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0D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2D92405F.dotm</Template>
  <TotalTime>1</TotalTime>
  <Pages>1</Pages>
  <Words>400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Exchange Bank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Mykelin A. Watson</dc:creator>
  <cp:lastModifiedBy>Mykelin A. Watson</cp:lastModifiedBy>
  <cp:revision>2</cp:revision>
  <dcterms:created xsi:type="dcterms:W3CDTF">2019-06-13T14:36:00Z</dcterms:created>
  <dcterms:modified xsi:type="dcterms:W3CDTF">2019-06-13T14:36:00Z</dcterms:modified>
</cp:coreProperties>
</file>