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C9" w:rsidRDefault="001814C9" w:rsidP="001814C9">
      <w:pPr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18"/>
        </w:rPr>
        <w:drawing>
          <wp:inline distT="0" distB="0" distL="0" distR="0" wp14:anchorId="1EF158D5" wp14:editId="2BE99BF4">
            <wp:extent cx="2860835" cy="712299"/>
            <wp:effectExtent l="0" t="0" r="0" b="0"/>
            <wp:docPr id="1" name="Picture 1" descr="C:\Users\itorres\AppData\Local\Microsoft\Windows\INetCache\Content.Word\primary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torres\AppData\Local\Microsoft\Windows\INetCache\Content.Word\primary 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32" cy="7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C9" w:rsidRDefault="001814C9" w:rsidP="00585108">
      <w:pPr>
        <w:spacing w:after="0"/>
      </w:pPr>
    </w:p>
    <w:p w:rsidR="002D0CF9" w:rsidRPr="001814C9" w:rsidRDefault="001814C9" w:rsidP="001814C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18"/>
        </w:rPr>
      </w:pPr>
      <w:r w:rsidRPr="001814C9">
        <w:rPr>
          <w:rFonts w:ascii="Times New Roman" w:hAnsi="Times New Roman" w:cs="Times New Roman"/>
          <w:b/>
          <w:sz w:val="24"/>
          <w:szCs w:val="18"/>
        </w:rPr>
        <w:t>CREDIT ANALYST – KEARNEY, NE</w:t>
      </w:r>
    </w:p>
    <w:p w:rsidR="001814C9" w:rsidRPr="001814C9" w:rsidRDefault="00585108" w:rsidP="001814C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18"/>
        </w:rPr>
      </w:pPr>
      <w:r w:rsidRPr="001814C9">
        <w:rPr>
          <w:rFonts w:ascii="Times New Roman" w:hAnsi="Times New Roman" w:cs="Times New Roman"/>
          <w:b/>
          <w:sz w:val="24"/>
          <w:szCs w:val="18"/>
        </w:rPr>
        <w:t xml:space="preserve">Job Description: </w:t>
      </w:r>
    </w:p>
    <w:p w:rsidR="001814C9" w:rsidRPr="001814C9" w:rsidRDefault="00585108" w:rsidP="001814C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18"/>
        </w:rPr>
      </w:pPr>
      <w:r w:rsidRPr="001814C9">
        <w:rPr>
          <w:rFonts w:ascii="Times New Roman" w:hAnsi="Times New Roman" w:cs="Times New Roman"/>
          <w:sz w:val="24"/>
          <w:szCs w:val="18"/>
        </w:rPr>
        <w:t xml:space="preserve">This is a </w:t>
      </w:r>
      <w:bookmarkStart w:id="0" w:name="_GoBack"/>
      <w:bookmarkEnd w:id="0"/>
      <w:r w:rsidR="00FA6523" w:rsidRPr="001814C9">
        <w:rPr>
          <w:rFonts w:ascii="Times New Roman" w:hAnsi="Times New Roman" w:cs="Times New Roman"/>
          <w:sz w:val="24"/>
          <w:szCs w:val="18"/>
        </w:rPr>
        <w:t>full-time</w:t>
      </w:r>
      <w:r w:rsidRPr="001814C9">
        <w:rPr>
          <w:rFonts w:ascii="Times New Roman" w:hAnsi="Times New Roman" w:cs="Times New Roman"/>
          <w:sz w:val="24"/>
          <w:szCs w:val="18"/>
        </w:rPr>
        <w:t xml:space="preserve"> credit analyst position that will work in coordination with several commercial/ag loan officers.  The successful candidate will demonstrate a high profi</w:t>
      </w:r>
      <w:r w:rsidR="00A51054" w:rsidRPr="001814C9">
        <w:rPr>
          <w:rFonts w:ascii="Times New Roman" w:hAnsi="Times New Roman" w:cs="Times New Roman"/>
          <w:sz w:val="24"/>
          <w:szCs w:val="18"/>
        </w:rPr>
        <w:t xml:space="preserve">ciency in using Web Equity, Microsoft Excel and Word.  </w:t>
      </w:r>
      <w:r w:rsidR="00D24A85" w:rsidRPr="001814C9">
        <w:rPr>
          <w:rFonts w:ascii="Times New Roman" w:hAnsi="Times New Roman" w:cs="Times New Roman"/>
          <w:sz w:val="24"/>
          <w:szCs w:val="18"/>
        </w:rPr>
        <w:t>Input</w:t>
      </w:r>
      <w:r w:rsidR="00A51054" w:rsidRPr="001814C9">
        <w:rPr>
          <w:rFonts w:ascii="Times New Roman" w:hAnsi="Times New Roman" w:cs="Times New Roman"/>
          <w:sz w:val="24"/>
          <w:szCs w:val="18"/>
        </w:rPr>
        <w:t xml:space="preserve"> financial information</w:t>
      </w:r>
      <w:r w:rsidR="00D24A85" w:rsidRPr="001814C9">
        <w:rPr>
          <w:rFonts w:ascii="Times New Roman" w:hAnsi="Times New Roman" w:cs="Times New Roman"/>
          <w:sz w:val="24"/>
          <w:szCs w:val="18"/>
        </w:rPr>
        <w:t>,</w:t>
      </w:r>
      <w:r w:rsidR="00A51054" w:rsidRPr="001814C9">
        <w:rPr>
          <w:rFonts w:ascii="Times New Roman" w:hAnsi="Times New Roman" w:cs="Times New Roman"/>
          <w:sz w:val="24"/>
          <w:szCs w:val="18"/>
        </w:rPr>
        <w:t xml:space="preserve"> compiling trends</w:t>
      </w:r>
      <w:r w:rsidR="00D24A85" w:rsidRPr="001814C9">
        <w:rPr>
          <w:rFonts w:ascii="Times New Roman" w:hAnsi="Times New Roman" w:cs="Times New Roman"/>
          <w:sz w:val="24"/>
          <w:szCs w:val="18"/>
        </w:rPr>
        <w:t xml:space="preserve"> and</w:t>
      </w:r>
      <w:r w:rsidR="00A51054" w:rsidRPr="001814C9">
        <w:rPr>
          <w:rFonts w:ascii="Times New Roman" w:hAnsi="Times New Roman" w:cs="Times New Roman"/>
          <w:sz w:val="24"/>
          <w:szCs w:val="18"/>
        </w:rPr>
        <w:t xml:space="preserve"> assisting lenders in determining credit worthiness of respective requests.</w:t>
      </w:r>
      <w:r w:rsidR="00D24A85" w:rsidRPr="001814C9">
        <w:rPr>
          <w:rFonts w:ascii="Times New Roman" w:hAnsi="Times New Roman" w:cs="Times New Roman"/>
          <w:sz w:val="24"/>
          <w:szCs w:val="18"/>
        </w:rPr>
        <w:t xml:space="preserve">  The individual will also prepare credit presentations,</w:t>
      </w:r>
      <w:r w:rsidR="00B46F3B" w:rsidRPr="001814C9">
        <w:rPr>
          <w:rFonts w:ascii="Times New Roman" w:hAnsi="Times New Roman" w:cs="Times New Roman"/>
          <w:sz w:val="24"/>
          <w:szCs w:val="18"/>
        </w:rPr>
        <w:t xml:space="preserve"> annual reviews and</w:t>
      </w:r>
      <w:r w:rsidR="00D24A85" w:rsidRPr="001814C9">
        <w:rPr>
          <w:rFonts w:ascii="Times New Roman" w:hAnsi="Times New Roman" w:cs="Times New Roman"/>
          <w:sz w:val="24"/>
          <w:szCs w:val="18"/>
        </w:rPr>
        <w:t xml:space="preserve"> ensure proper documentation is obtained relative to credit/tickler management.</w:t>
      </w:r>
    </w:p>
    <w:p w:rsidR="001814C9" w:rsidRPr="001814C9" w:rsidRDefault="001814C9" w:rsidP="001814C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18"/>
        </w:rPr>
      </w:pPr>
      <w:r w:rsidRPr="001814C9">
        <w:rPr>
          <w:rFonts w:ascii="Times New Roman" w:hAnsi="Times New Roman" w:cs="Times New Roman"/>
          <w:b/>
          <w:sz w:val="24"/>
          <w:szCs w:val="18"/>
        </w:rPr>
        <w:t xml:space="preserve">Required </w:t>
      </w:r>
      <w:r w:rsidR="00B46F3B" w:rsidRPr="001814C9">
        <w:rPr>
          <w:rFonts w:ascii="Times New Roman" w:hAnsi="Times New Roman" w:cs="Times New Roman"/>
          <w:b/>
          <w:sz w:val="24"/>
          <w:szCs w:val="18"/>
        </w:rPr>
        <w:t xml:space="preserve">Skills: </w:t>
      </w:r>
    </w:p>
    <w:p w:rsidR="002D0CF9" w:rsidRPr="001814C9" w:rsidRDefault="00B46F3B" w:rsidP="001814C9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18"/>
        </w:rPr>
      </w:pPr>
      <w:r w:rsidRPr="001814C9">
        <w:rPr>
          <w:rFonts w:ascii="Times New Roman" w:hAnsi="Times New Roman" w:cs="Times New Roman"/>
          <w:sz w:val="24"/>
          <w:szCs w:val="18"/>
        </w:rPr>
        <w:t xml:space="preserve">Understanding of cash flows, financial statements and tax returns.  </w:t>
      </w:r>
    </w:p>
    <w:p w:rsidR="002D0CF9" w:rsidRPr="001814C9" w:rsidRDefault="00B46F3B" w:rsidP="001814C9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18"/>
        </w:rPr>
      </w:pPr>
      <w:r w:rsidRPr="001814C9">
        <w:rPr>
          <w:rFonts w:ascii="Times New Roman" w:hAnsi="Times New Roman" w:cs="Times New Roman"/>
          <w:sz w:val="24"/>
          <w:szCs w:val="18"/>
        </w:rPr>
        <w:t xml:space="preserve">Analytical ability to assess risk within the bank’s policy and underwriting criteria.  </w:t>
      </w:r>
    </w:p>
    <w:p w:rsidR="002D0CF9" w:rsidRPr="001814C9" w:rsidRDefault="00B46F3B" w:rsidP="001814C9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18"/>
        </w:rPr>
      </w:pPr>
      <w:r w:rsidRPr="001814C9">
        <w:rPr>
          <w:rFonts w:ascii="Times New Roman" w:hAnsi="Times New Roman" w:cs="Times New Roman"/>
          <w:sz w:val="24"/>
          <w:szCs w:val="18"/>
        </w:rPr>
        <w:t xml:space="preserve">Excellent written and verbal communication skills demonstrating tact and professionalism with customers and co-workers.  </w:t>
      </w:r>
    </w:p>
    <w:p w:rsidR="002D0CF9" w:rsidRPr="001005AB" w:rsidRDefault="00B46F3B" w:rsidP="001814C9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18"/>
        </w:rPr>
      </w:pPr>
      <w:r w:rsidRPr="001814C9">
        <w:rPr>
          <w:rFonts w:ascii="Times New Roman" w:hAnsi="Times New Roman" w:cs="Times New Roman"/>
          <w:sz w:val="24"/>
          <w:szCs w:val="18"/>
        </w:rPr>
        <w:t>Ability to work independently as a self starter and</w:t>
      </w:r>
      <w:r w:rsidR="004459CF" w:rsidRPr="001814C9">
        <w:rPr>
          <w:rFonts w:ascii="Times New Roman" w:hAnsi="Times New Roman" w:cs="Times New Roman"/>
          <w:sz w:val="24"/>
          <w:szCs w:val="18"/>
        </w:rPr>
        <w:t xml:space="preserve"> utilization of</w:t>
      </w:r>
      <w:r w:rsidRPr="001814C9">
        <w:rPr>
          <w:rFonts w:ascii="Times New Roman" w:hAnsi="Times New Roman" w:cs="Times New Roman"/>
          <w:sz w:val="24"/>
          <w:szCs w:val="18"/>
        </w:rPr>
        <w:t xml:space="preserve"> time management.</w:t>
      </w:r>
      <w:r w:rsidR="004459CF" w:rsidRPr="001814C9">
        <w:rPr>
          <w:rFonts w:ascii="Times New Roman" w:hAnsi="Times New Roman" w:cs="Times New Roman"/>
          <w:sz w:val="24"/>
          <w:szCs w:val="18"/>
        </w:rPr>
        <w:t xml:space="preserve"> </w:t>
      </w:r>
      <w:r w:rsidR="00660527" w:rsidRPr="001814C9">
        <w:rPr>
          <w:rFonts w:ascii="Times New Roman" w:hAnsi="Times New Roman" w:cs="Times New Roman"/>
          <w:sz w:val="24"/>
          <w:szCs w:val="18"/>
        </w:rPr>
        <w:t xml:space="preserve"> </w:t>
      </w:r>
    </w:p>
    <w:p w:rsidR="002D0CF9" w:rsidRPr="001005AB" w:rsidRDefault="004459CF" w:rsidP="001814C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18"/>
        </w:rPr>
      </w:pPr>
      <w:r w:rsidRPr="001005AB">
        <w:rPr>
          <w:rFonts w:ascii="Times New Roman" w:hAnsi="Times New Roman" w:cs="Times New Roman"/>
          <w:b/>
          <w:sz w:val="24"/>
          <w:szCs w:val="18"/>
        </w:rPr>
        <w:t>Education</w:t>
      </w:r>
      <w:r w:rsidR="00660527" w:rsidRPr="001005AB">
        <w:rPr>
          <w:rFonts w:ascii="Times New Roman" w:hAnsi="Times New Roman" w:cs="Times New Roman"/>
          <w:b/>
          <w:sz w:val="24"/>
          <w:szCs w:val="18"/>
        </w:rPr>
        <w:t xml:space="preserve">:  </w:t>
      </w:r>
    </w:p>
    <w:p w:rsidR="004459CF" w:rsidRPr="001814C9" w:rsidRDefault="00660527" w:rsidP="001814C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18"/>
        </w:rPr>
      </w:pPr>
      <w:r w:rsidRPr="001814C9">
        <w:rPr>
          <w:rFonts w:ascii="Times New Roman" w:hAnsi="Times New Roman" w:cs="Times New Roman"/>
          <w:sz w:val="24"/>
          <w:szCs w:val="18"/>
        </w:rPr>
        <w:t>B</w:t>
      </w:r>
      <w:r w:rsidR="004459CF" w:rsidRPr="001814C9">
        <w:rPr>
          <w:rFonts w:ascii="Times New Roman" w:hAnsi="Times New Roman" w:cs="Times New Roman"/>
          <w:sz w:val="24"/>
          <w:szCs w:val="18"/>
        </w:rPr>
        <w:t>achelor degree w/major(s) in business administration, finance, economics or accounting.  Previous credit analysis experience preferred but relevant work experience will be taken into consideration.</w:t>
      </w:r>
      <w:r w:rsidRPr="001814C9">
        <w:rPr>
          <w:rFonts w:ascii="Times New Roman" w:hAnsi="Times New Roman" w:cs="Times New Roman"/>
          <w:sz w:val="24"/>
          <w:szCs w:val="18"/>
        </w:rPr>
        <w:t xml:space="preserve">  </w:t>
      </w:r>
      <w:r w:rsidR="004459CF" w:rsidRPr="001814C9">
        <w:rPr>
          <w:rFonts w:ascii="Times New Roman" w:hAnsi="Times New Roman" w:cs="Times New Roman"/>
          <w:sz w:val="24"/>
          <w:szCs w:val="18"/>
        </w:rPr>
        <w:t>Exchange Bank is an Equal Opportunity Employer</w:t>
      </w:r>
    </w:p>
    <w:p w:rsidR="00AA13CA" w:rsidRDefault="00B46F3B" w:rsidP="001814C9">
      <w:pPr>
        <w:spacing w:after="0"/>
      </w:pPr>
      <w:r>
        <w:t xml:space="preserve"> </w:t>
      </w:r>
      <w:r w:rsidR="00D24A85">
        <w:t xml:space="preserve"> </w:t>
      </w:r>
      <w:r w:rsidR="00A51054">
        <w:t xml:space="preserve"> </w:t>
      </w:r>
      <w:r w:rsidR="00585108">
        <w:t xml:space="preserve">  </w:t>
      </w:r>
    </w:p>
    <w:p w:rsidR="001814C9" w:rsidRPr="001005AB" w:rsidRDefault="001814C9" w:rsidP="001814C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18"/>
        </w:rPr>
      </w:pPr>
      <w:r w:rsidRPr="001005AB">
        <w:rPr>
          <w:rFonts w:ascii="Times New Roman" w:hAnsi="Times New Roman" w:cs="Times New Roman"/>
          <w:b/>
          <w:sz w:val="24"/>
          <w:szCs w:val="18"/>
        </w:rPr>
        <w:t xml:space="preserve">Please contact Kevin Nienhueser by sending a resume to </w:t>
      </w:r>
      <w:hyperlink r:id="rId6" w:history="1">
        <w:r w:rsidRPr="001005AB">
          <w:rPr>
            <w:rStyle w:val="Hyperlink"/>
            <w:rFonts w:ascii="Times New Roman" w:hAnsi="Times New Roman" w:cs="Times New Roman"/>
            <w:b/>
            <w:sz w:val="24"/>
            <w:szCs w:val="18"/>
          </w:rPr>
          <w:t>knienhueser@eb-us.com</w:t>
        </w:r>
      </w:hyperlink>
      <w:r w:rsidRPr="001005AB">
        <w:rPr>
          <w:rFonts w:ascii="Times New Roman" w:hAnsi="Times New Roman" w:cs="Times New Roman"/>
          <w:b/>
          <w:sz w:val="24"/>
          <w:szCs w:val="18"/>
        </w:rPr>
        <w:t xml:space="preserve"> if you are interested in this position.</w:t>
      </w:r>
    </w:p>
    <w:p w:rsidR="001005AB" w:rsidRDefault="001005AB" w:rsidP="001005AB">
      <w:pPr>
        <w:ind w:left="360" w:hanging="36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1814C9" w:rsidRPr="001005AB" w:rsidRDefault="001814C9" w:rsidP="001005AB">
      <w:pPr>
        <w:ind w:left="360" w:hanging="360"/>
        <w:jc w:val="center"/>
        <w:rPr>
          <w:b/>
        </w:rPr>
      </w:pPr>
      <w:r w:rsidRPr="001005AB">
        <w:rPr>
          <w:rFonts w:ascii="Times New Roman" w:hAnsi="Times New Roman" w:cs="Times New Roman"/>
          <w:b/>
          <w:sz w:val="24"/>
          <w:szCs w:val="18"/>
        </w:rPr>
        <w:t>Exchange Bank is an Equal Opportunity Employer, M/F/Disability/Protected Veteran.</w:t>
      </w:r>
    </w:p>
    <w:p w:rsidR="001814C9" w:rsidRDefault="001814C9" w:rsidP="001814C9">
      <w:pPr>
        <w:spacing w:after="0"/>
      </w:pPr>
    </w:p>
    <w:sectPr w:rsidR="0018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50C1D"/>
    <w:multiLevelType w:val="hybridMultilevel"/>
    <w:tmpl w:val="2A0EA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8557E"/>
    <w:multiLevelType w:val="hybridMultilevel"/>
    <w:tmpl w:val="F4A02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08"/>
    <w:rsid w:val="001005AB"/>
    <w:rsid w:val="001814C9"/>
    <w:rsid w:val="002D0CF9"/>
    <w:rsid w:val="004459CF"/>
    <w:rsid w:val="00585108"/>
    <w:rsid w:val="00660527"/>
    <w:rsid w:val="00A51054"/>
    <w:rsid w:val="00AA13CA"/>
    <w:rsid w:val="00B46F3B"/>
    <w:rsid w:val="00D24A85"/>
    <w:rsid w:val="00EE3D15"/>
    <w:rsid w:val="00F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9870"/>
  <w15:docId w15:val="{7CB1E531-4F6A-4EF9-9957-332ACB4D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ienhueser@eb-u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Bank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A. Nienhueser</dc:creator>
  <cp:lastModifiedBy>Mykelin A. Watson</cp:lastModifiedBy>
  <cp:revision>3</cp:revision>
  <dcterms:created xsi:type="dcterms:W3CDTF">2020-04-24T20:43:00Z</dcterms:created>
  <dcterms:modified xsi:type="dcterms:W3CDTF">2020-04-24T20:43:00Z</dcterms:modified>
</cp:coreProperties>
</file>